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49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280" w:after="280"/>
        <w:jc w:val="center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Общество с ограниченной ответственностью «Медиа»  </w:t>
      </w:r>
    </w:p>
    <w:p>
      <w:pPr>
        <w:pStyle w:val="Normal"/>
        <w:spacing w:before="0" w:after="0"/>
        <w:jc w:val="center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424019 ул. Баумана, д.11, г. Йошкар-Ола, Республика Марий Эл. </w:t>
      </w:r>
    </w:p>
    <w:p>
      <w:pPr>
        <w:pStyle w:val="Normal"/>
        <w:spacing w:before="0" w:after="0"/>
        <w:jc w:val="center"/>
        <w:rPr/>
      </w:pPr>
      <w:r>
        <w:rPr>
          <w:rFonts w:cs="Times New Roman"/>
          <w:color w:val="000000"/>
          <w:sz w:val="20"/>
          <w:szCs w:val="20"/>
        </w:rPr>
        <w:t>Тел</w:t>
      </w:r>
      <w:r>
        <w:rPr>
          <w:rFonts w:cs="Times New Roman"/>
          <w:color w:val="000000"/>
          <w:sz w:val="20"/>
          <w:szCs w:val="20"/>
          <w:lang w:val="en-US"/>
        </w:rPr>
        <w:t xml:space="preserve">.(8362)46-50-06 e-mail: </w:t>
      </w:r>
      <w:hyperlink r:id="rId2">
        <w:r>
          <w:rPr>
            <w:rStyle w:val="Style13"/>
            <w:rFonts w:cs="Times New Roman"/>
            <w:sz w:val="20"/>
            <w:szCs w:val="20"/>
            <w:lang w:val="en-US"/>
          </w:rPr>
          <w:t>aslanuckow.a@yandex.ru</w:t>
        </w:r>
      </w:hyperlink>
    </w:p>
    <w:p>
      <w:pPr>
        <w:pStyle w:val="Normal"/>
        <w:spacing w:before="0" w:after="49"/>
        <w:rPr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__________________________________________________________________________________________</w:t>
      </w:r>
    </w:p>
    <w:p>
      <w:pPr>
        <w:pStyle w:val="Normal"/>
        <w:spacing w:before="0" w:after="49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0" w:after="49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0" w:after="49"/>
        <w:rPr/>
      </w:pPr>
      <w:r>
        <w:rPr>
          <w:rFonts w:cs="Times New Roman"/>
          <w:color w:val="000000"/>
          <w:sz w:val="24"/>
          <w:szCs w:val="24"/>
        </w:rPr>
        <w:t> </w:t>
      </w:r>
    </w:p>
    <w:p>
      <w:pPr>
        <w:pStyle w:val="Normal"/>
        <w:spacing w:before="49" w:after="49"/>
        <w:jc w:val="center"/>
        <w:rPr/>
      </w:pPr>
      <w:r>
        <w:rPr>
          <w:rFonts w:cs="Times New Roman"/>
          <w:color w:val="000000"/>
          <w:sz w:val="24"/>
          <w:szCs w:val="24"/>
          <w:u w:val="single"/>
        </w:rPr>
        <w:t xml:space="preserve">       № </w:t>
      </w:r>
      <w:r>
        <w:rPr>
          <w:rFonts w:cs="Times New Roman"/>
          <w:color w:val="000000"/>
          <w:sz w:val="24"/>
          <w:szCs w:val="24"/>
          <w:u w:val="single"/>
        </w:rPr>
        <w:t xml:space="preserve">14         </w:t>
      </w:r>
    </w:p>
    <w:p>
      <w:pPr>
        <w:pStyle w:val="Normal"/>
        <w:spacing w:before="49" w:after="49"/>
        <w:jc w:val="center"/>
        <w:rPr/>
      </w:pPr>
      <w:r>
        <w:rPr>
          <w:rFonts w:cs="Times New Roman"/>
          <w:b/>
          <w:bCs/>
          <w:color w:val="000000"/>
          <w:sz w:val="24"/>
          <w:szCs w:val="24"/>
        </w:rPr>
        <w:t>ПРИКАЗ</w:t>
      </w:r>
    </w:p>
    <w:p>
      <w:pPr>
        <w:pStyle w:val="Normal"/>
        <w:spacing w:before="49" w:after="49"/>
        <w:jc w:val="left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от «____»__________ 20______г.</w:t>
      </w:r>
    </w:p>
    <w:p>
      <w:pPr>
        <w:pStyle w:val="Normal"/>
        <w:spacing w:before="49" w:after="49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49" w:after="49"/>
        <w:jc w:val="center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Об утверждении положения о гарантийных</w:t>
      </w:r>
    </w:p>
    <w:p>
      <w:pPr>
        <w:pStyle w:val="Normal"/>
        <w:spacing w:before="49" w:after="49"/>
        <w:jc w:val="center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сроках и сроках службы при оказании </w:t>
      </w:r>
    </w:p>
    <w:p>
      <w:pPr>
        <w:pStyle w:val="Normal"/>
        <w:spacing w:before="49" w:after="49"/>
        <w:jc w:val="center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платных медицинских услуг  </w:t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в стоматологической клинике ООО </w:t>
      </w:r>
    </w:p>
    <w:p>
      <w:pPr>
        <w:pStyle w:val="Normal"/>
        <w:spacing w:before="49" w:after="49"/>
        <w:jc w:val="center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>« Медиа»</w:t>
      </w:r>
    </w:p>
    <w:p>
      <w:pPr>
        <w:pStyle w:val="Normal"/>
        <w:spacing w:before="49" w:after="49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</w:t>
      </w:r>
      <w:r>
        <w:rPr>
          <w:rFonts w:cs="Times New Roman"/>
          <w:color w:val="000000"/>
          <w:sz w:val="28"/>
          <w:szCs w:val="28"/>
        </w:rPr>
        <w:t>В соответствии с Гражданским кодексом РФ, Законом РФ «О защите прав потребителей», Правилами предоставления платных медицинских услуг населению от 11</w:t>
      </w:r>
      <w:r>
        <w:rPr>
          <w:rFonts w:cs="Times New Roman"/>
          <w:color w:val="000000"/>
          <w:sz w:val="28"/>
          <w:szCs w:val="28"/>
          <w:lang w:val="ru-RU"/>
        </w:rPr>
        <w:t xml:space="preserve"> мая </w:t>
      </w:r>
      <w:r>
        <w:rPr>
          <w:rFonts w:cs="Times New Roman"/>
          <w:color w:val="000000"/>
          <w:sz w:val="28"/>
          <w:szCs w:val="28"/>
        </w:rPr>
        <w:t xml:space="preserve">2023 года № 736 другими действующими нормативными </w:t>
      </w:r>
      <w:r>
        <w:rPr>
          <w:rFonts w:cs="Times New Roman"/>
          <w:color w:val="000000"/>
          <w:sz w:val="28"/>
          <w:szCs w:val="28"/>
          <w:lang w:val="ru-RU"/>
        </w:rPr>
        <w:t>актами Российской</w:t>
      </w:r>
      <w:r>
        <w:rPr>
          <w:rFonts w:cs="Times New Roman"/>
          <w:color w:val="000000"/>
          <w:sz w:val="28"/>
          <w:szCs w:val="28"/>
        </w:rPr>
        <w:t xml:space="preserve"> Федерации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ПРИКАЗЫВАЮ:</w:t>
      </w:r>
    </w:p>
    <w:p>
      <w:pPr>
        <w:pStyle w:val="Normal"/>
        <w:spacing w:before="49" w:after="49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 Утвердить «Положение об установлении гарантийного срока и срока службы при оказании платных медицинских услуг</w:t>
      </w:r>
      <w:r>
        <w:rPr>
          <w:rFonts w:cs="Times New Roman"/>
          <w:color w:val="000000"/>
          <w:sz w:val="28"/>
          <w:szCs w:val="28"/>
          <w:lang w:val="ru-RU"/>
        </w:rPr>
        <w:t xml:space="preserve"> в ООО «Медиа» </w:t>
      </w:r>
    </w:p>
    <w:p>
      <w:pPr>
        <w:pStyle w:val="Normal"/>
        <w:spacing w:before="49" w:after="49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  <w:lang w:val="ru-RU"/>
        </w:rPr>
        <w:t xml:space="preserve"> Старшей медицинской сестре</w:t>
      </w:r>
      <w:r>
        <w:rPr>
          <w:rFonts w:cs="Times New Roman"/>
          <w:color w:val="000000"/>
          <w:sz w:val="28"/>
          <w:szCs w:val="28"/>
        </w:rPr>
        <w:t xml:space="preserve"> ознакомить медицинский персонал, непосредственно оказывающий платные медицинские услуги и администраторов, осуществляющих оформление договоров на оказание платных медицинских услуг с «Положением об установлении гарантийного срока и срока службы при оказании платных медицинских услуг </w:t>
      </w:r>
      <w:r>
        <w:rPr>
          <w:rFonts w:cs="Times New Roman"/>
          <w:color w:val="000000"/>
          <w:sz w:val="28"/>
          <w:szCs w:val="28"/>
          <w:u w:val="none"/>
        </w:rPr>
        <w:t xml:space="preserve"> в </w:t>
      </w:r>
      <w:r>
        <w:rPr>
          <w:rFonts w:cs="Times New Roman"/>
          <w:color w:val="000000"/>
          <w:sz w:val="28"/>
          <w:szCs w:val="28"/>
          <w:u w:val="none"/>
          <w:lang w:val="ru-RU"/>
        </w:rPr>
        <w:t>ООО « Медиа».</w:t>
      </w:r>
      <w:r>
        <w:rPr>
          <w:rFonts w:cs="Times New Roman"/>
          <w:color w:val="000000"/>
          <w:sz w:val="28"/>
          <w:szCs w:val="28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49" w:after="49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3. Обеспечить размещение копии «Положения о гарантийных сроках на платные медицинские услуги, оказанные в </w:t>
      </w:r>
      <w:r>
        <w:rPr>
          <w:rFonts w:cs="Times New Roman"/>
          <w:color w:val="000000"/>
          <w:sz w:val="28"/>
          <w:szCs w:val="28"/>
          <w:lang w:val="ru-RU"/>
        </w:rPr>
        <w:t xml:space="preserve">стоматологической клинике ООО « Медиа» </w:t>
      </w:r>
      <w:r>
        <w:rPr>
          <w:rFonts w:cs="Times New Roman"/>
          <w:color w:val="000000"/>
          <w:sz w:val="28"/>
          <w:szCs w:val="28"/>
        </w:rPr>
        <w:t>на информационных стойках.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4. Контроль за исполнением приказа оставляю за собой.</w:t>
      </w:r>
    </w:p>
    <w:p>
      <w:pPr>
        <w:pStyle w:val="Normal"/>
        <w:spacing w:before="49" w:after="4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</w:r>
    </w:p>
    <w:p>
      <w:pPr>
        <w:pStyle w:val="Normal"/>
        <w:spacing w:before="49" w:after="4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</w:r>
    </w:p>
    <w:p>
      <w:pPr>
        <w:pStyle w:val="Normal"/>
        <w:spacing w:before="49" w:after="4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</w:r>
    </w:p>
    <w:p>
      <w:pPr>
        <w:pStyle w:val="Normal"/>
        <w:spacing w:before="49" w:after="49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Руководитель                           Аслануков А.А.               </w:t>
      </w:r>
      <w:r>
        <w:rPr>
          <w:rFonts w:cs="Times New Roman"/>
          <w:color w:val="000000"/>
          <w:sz w:val="28"/>
          <w:szCs w:val="28"/>
        </w:rPr>
        <w:t xml:space="preserve"> _________________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8"/>
          <w:szCs w:val="28"/>
        </w:rPr>
        <w:t>    </w:t>
      </w:r>
    </w:p>
    <w:p>
      <w:pPr>
        <w:pStyle w:val="Normal"/>
        <w:spacing w:before="49" w:after="49"/>
        <w:jc w:val="both"/>
        <w:rPr>
          <w:rFonts w:cs="Times New Roman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49" w:after="49"/>
        <w:jc w:val="both"/>
        <w:rPr>
          <w:rFonts w:cs="Times New Roman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49" w:after="49"/>
        <w:jc w:val="both"/>
        <w:rPr>
          <w:rFonts w:cs="Times New Roman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49" w:after="49"/>
        <w:jc w:val="center"/>
        <w:rPr>
          <w:rFonts w:cs="Times New Roman"/>
          <w:b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49" w:after="49"/>
        <w:jc w:val="right"/>
        <w:rPr>
          <w:lang w:val="ru-RU"/>
        </w:rPr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Утверждено  руководитель </w:t>
      </w:r>
    </w:p>
    <w:p>
      <w:pPr>
        <w:pStyle w:val="Normal"/>
        <w:spacing w:before="49" w:after="49"/>
        <w:jc w:val="right"/>
        <w:rPr>
          <w:lang w:val="ru-RU"/>
        </w:rPr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ООО « Медиа» </w:t>
      </w:r>
    </w:p>
    <w:p>
      <w:pPr>
        <w:pStyle w:val="Normal"/>
        <w:spacing w:before="49" w:after="49"/>
        <w:jc w:val="right"/>
        <w:rPr>
          <w:lang w:val="ru-RU"/>
        </w:rPr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>Аслануков А.А.     ______</w:t>
      </w:r>
    </w:p>
    <w:p>
      <w:pPr>
        <w:pStyle w:val="Normal"/>
        <w:spacing w:before="49" w:after="49"/>
        <w:jc w:val="center"/>
        <w:rPr>
          <w:rFonts w:cs="Times New Roman"/>
          <w:b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49" w:after="49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8"/>
          <w:szCs w:val="28"/>
        </w:rPr>
        <w:t>ПОЛОЖЕНИЕ</w:t>
      </w:r>
    </w:p>
    <w:p>
      <w:pPr>
        <w:pStyle w:val="Normal"/>
        <w:spacing w:before="49" w:after="49"/>
        <w:jc w:val="center"/>
        <w:rPr/>
      </w:pPr>
      <w:r>
        <w:rPr>
          <w:rFonts w:cs="Times New Roman"/>
          <w:b/>
          <w:bCs/>
          <w:color w:val="000000"/>
          <w:sz w:val="28"/>
          <w:szCs w:val="28"/>
        </w:rPr>
        <w:t xml:space="preserve">об установлении гарантийного срока и срока службы при оказании платных медицинских услуг </w:t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в стоматологической клинике ООО </w:t>
      </w:r>
    </w:p>
    <w:p>
      <w:pPr>
        <w:pStyle w:val="Normal"/>
        <w:spacing w:before="49" w:after="49"/>
        <w:jc w:val="center"/>
        <w:rPr/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« Медиа». </w:t>
      </w:r>
    </w:p>
    <w:p>
      <w:pPr>
        <w:pStyle w:val="Normal"/>
        <w:spacing w:before="49" w:after="49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8"/>
          <w:szCs w:val="28"/>
        </w:rPr>
        <w:t>1. Общие положения</w:t>
      </w:r>
    </w:p>
    <w:p>
      <w:pPr>
        <w:pStyle w:val="Normal"/>
        <w:spacing w:before="49" w:after="49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        </w:t>
      </w:r>
      <w:r>
        <w:rPr>
          <w:rFonts w:cs="Times New Roman"/>
          <w:color w:val="000000"/>
          <w:sz w:val="28"/>
          <w:szCs w:val="28"/>
        </w:rPr>
        <w:t>1.1. Настоящее Положение разработано в соответствии с Гражданским кодексом РФ от 30.11.1994 N 51-ФЗ (действующая редакция), Законом РФ Закон РФ от 07.02.1992 N 2300-1 «О защите прав потребителей» (действующая редакция), Правилами предоставления платных медицинских услуг населению медицинскими учреждениями Постановлением Правительства РФ от 4 октября 2012 года № 1006 (</w:t>
      </w:r>
      <w:r>
        <w:rPr>
          <w:rFonts w:cs="Times New Roman"/>
          <w:color w:val="000000"/>
          <w:sz w:val="28"/>
          <w:szCs w:val="28"/>
          <w:lang w:val="ru-RU"/>
        </w:rPr>
        <w:t>действующая редакция)</w:t>
      </w:r>
    </w:p>
    <w:p>
      <w:pPr>
        <w:pStyle w:val="Normal"/>
        <w:spacing w:before="49" w:after="49"/>
        <w:jc w:val="both"/>
        <w:rPr/>
      </w:pPr>
      <w:r>
        <w:rPr>
          <w:rFonts w:cs="Times New Roman"/>
          <w:color w:val="000000"/>
          <w:sz w:val="28"/>
          <w:szCs w:val="28"/>
        </w:rPr>
        <w:t>1.2. Настоящее Положение определяет гарантийные сроки на платные медицинские услуги, оказанные в</w:t>
      </w:r>
      <w:r>
        <w:rPr>
          <w:rFonts w:cs="Times New Roman"/>
          <w:color w:val="000000"/>
          <w:sz w:val="28"/>
          <w:szCs w:val="28"/>
          <w:lang w:val="ru-RU"/>
        </w:rPr>
        <w:t xml:space="preserve"> стоматологической клинике ООО« Медиа» </w:t>
      </w:r>
      <w:r>
        <w:rPr>
          <w:rFonts w:cs="Times New Roman"/>
          <w:color w:val="000000"/>
          <w:sz w:val="28"/>
          <w:szCs w:val="28"/>
        </w:rPr>
        <w:t>(Далее - Исполнитель) и порядок их установления.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1.3. Гарантийный срок - это период, в течение которого, в случае обнаружения недостатков в оказанных услугах, пациент (его законный представитель) вправе потребовать: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- безвозмездного устранения недостатков выполненной работы (оказанной услуги);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- соответственного уменьшения цены выполненной работы (оказанной услуги);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- 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Недостаток - это несоответствие оказанной стоматологической услуги обязательным требованиям медицинских стандартов.</w:t>
      </w:r>
    </w:p>
    <w:p>
      <w:pPr>
        <w:pStyle w:val="Normal"/>
        <w:spacing w:before="49" w:after="4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1.4.Срок службы услуги  исчисляется с момента </w:t>
      </w:r>
      <w:r>
        <w:rPr>
          <w:rFonts w:cs="Times New Roman"/>
          <w:color w:val="000000"/>
          <w:sz w:val="28"/>
          <w:szCs w:val="28"/>
          <w:lang w:val="ru-RU"/>
        </w:rPr>
        <w:t xml:space="preserve">оказания услуги т.е с момента </w:t>
      </w:r>
      <w:r>
        <w:rPr>
          <w:rFonts w:cs="Times New Roman"/>
          <w:color w:val="000000"/>
          <w:sz w:val="28"/>
          <w:szCs w:val="28"/>
        </w:rPr>
        <w:t xml:space="preserve">ее </w:t>
      </w:r>
      <w:r>
        <w:rPr>
          <w:rFonts w:cs="Times New Roman"/>
          <w:color w:val="000000"/>
          <w:sz w:val="28"/>
          <w:szCs w:val="28"/>
          <w:lang w:val="ru-RU"/>
        </w:rPr>
        <w:t xml:space="preserve">передачи </w:t>
      </w:r>
      <w:r>
        <w:rPr>
          <w:rFonts w:cs="Times New Roman"/>
          <w:color w:val="000000"/>
          <w:sz w:val="28"/>
          <w:szCs w:val="28"/>
        </w:rPr>
        <w:t xml:space="preserve"> (изготовления) и определяется периодом времени, в течение которого т</w:t>
      </w:r>
      <w:r>
        <w:rPr>
          <w:rFonts w:cs="Times New Roman"/>
          <w:color w:val="000000"/>
          <w:sz w:val="28"/>
          <w:szCs w:val="28"/>
          <w:lang w:val="ru-RU"/>
        </w:rPr>
        <w:t>овар</w:t>
      </w:r>
      <w:r>
        <w:rPr>
          <w:rFonts w:cs="Times New Roman"/>
          <w:color w:val="000000"/>
          <w:sz w:val="28"/>
          <w:szCs w:val="28"/>
        </w:rPr>
        <w:t xml:space="preserve"> (услуга) пригоден к использованию.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Срок гарантии и срок службы не возобновляется при любой коррекции и перебазировке протезов в процессе использования. </w:t>
      </w:r>
    </w:p>
    <w:p>
      <w:pPr>
        <w:pStyle w:val="Normal"/>
        <w:spacing w:before="49" w:after="4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8"/>
          <w:szCs w:val="28"/>
        </w:rPr>
      </w:pPr>
      <w:r>
        <w:rPr/>
      </w:r>
    </w:p>
    <w:p>
      <w:pPr>
        <w:pStyle w:val="Normal"/>
        <w:spacing w:before="49" w:after="49"/>
        <w:jc w:val="both"/>
        <w:rPr/>
      </w:pPr>
      <w:r>
        <w:rPr>
          <w:rFonts w:cs="Times New Roman"/>
          <w:color w:val="000000"/>
          <w:sz w:val="28"/>
          <w:szCs w:val="28"/>
        </w:rPr>
        <w:t>1.5. Исполнитель обязан:</w:t>
      </w:r>
    </w:p>
    <w:p>
      <w:pPr>
        <w:pStyle w:val="Normal"/>
        <w:spacing w:before="49" w:after="4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оказать качественные медицинские услуги, в соответствии с условиями Договора на оказание стоматологических услуг, заключенного между пациентом и </w:t>
      </w:r>
      <w:r>
        <w:rPr>
          <w:rFonts w:cs="Times New Roman"/>
          <w:color w:val="000000"/>
          <w:sz w:val="28"/>
          <w:szCs w:val="28"/>
          <w:lang w:val="ru-RU"/>
        </w:rPr>
        <w:t>исполнителем</w:t>
      </w:r>
      <w:r>
        <w:rPr>
          <w:rFonts w:cs="Times New Roman"/>
          <w:color w:val="000000"/>
          <w:sz w:val="28"/>
          <w:szCs w:val="28"/>
        </w:rPr>
        <w:t>;</w:t>
      </w:r>
    </w:p>
    <w:p>
      <w:pPr>
        <w:pStyle w:val="Normal"/>
        <w:spacing w:before="49" w:after="49"/>
        <w:jc w:val="both"/>
        <w:rPr/>
      </w:pPr>
      <w:r>
        <w:rPr>
          <w:rFonts w:cs="Times New Roman"/>
          <w:color w:val="000000"/>
          <w:sz w:val="28"/>
          <w:szCs w:val="28"/>
        </w:rPr>
        <w:t>- в течение установленного гарантийного срока, устранять все недостатки, обнаруженные пациентом, на которые распространяется гарантия;</w:t>
      </w:r>
    </w:p>
    <w:p>
      <w:pPr>
        <w:pStyle w:val="Normal"/>
        <w:spacing w:before="49" w:after="49"/>
        <w:jc w:val="center"/>
        <w:rPr>
          <w:rFonts w:cs="Times New Roman"/>
          <w:b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49" w:after="49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8"/>
          <w:szCs w:val="28"/>
        </w:rPr>
        <w:t>2. Правила предоставления гарантий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2.1. Необходимым условием для осуществления гарантии является:</w:t>
      </w:r>
    </w:p>
    <w:p>
      <w:pPr>
        <w:pStyle w:val="Normal"/>
        <w:spacing w:before="49" w:after="4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точное соблюдение и выполнение пациентом всех предписаний и рекомендаций врача, явка на прием в соответствии с назначениями лечащего врач</w:t>
      </w:r>
      <w:r>
        <w:rPr>
          <w:rFonts w:cs="Times New Roman"/>
          <w:color w:val="000000"/>
          <w:sz w:val="28"/>
          <w:szCs w:val="28"/>
          <w:lang w:val="ru-RU"/>
        </w:rPr>
        <w:t>а</w:t>
      </w:r>
      <w:r>
        <w:rPr>
          <w:rFonts w:cs="Times New Roman"/>
          <w:color w:val="000000"/>
          <w:sz w:val="28"/>
          <w:szCs w:val="28"/>
        </w:rPr>
        <w:t>;</w:t>
      </w:r>
    </w:p>
    <w:p>
      <w:pPr>
        <w:pStyle w:val="Normal"/>
        <w:spacing w:before="49" w:after="4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обеспечения необходимого уровня гигиены полости рта и правил пользования зубными протезами;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- прохождение пациентами профилактических осмотров согласно графику осмотров, согласованным лечащим врачом.</w:t>
      </w:r>
    </w:p>
    <w:p>
      <w:pPr>
        <w:pStyle w:val="Normal"/>
        <w:spacing w:before="49" w:after="4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2.2. В отдельных случаях, по настоянию пациента (его законного представителя), лечение или протезирование может производиться условно,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 желании Пациента выполнить работу по определенной им схеме и (или) при наличии медицинских противопоказаний к выполнению определенных видов протезирования.</w:t>
      </w:r>
    </w:p>
    <w:p>
      <w:pPr>
        <w:pStyle w:val="Normal"/>
        <w:spacing w:before="49" w:after="4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На такие случаи гарантия не распространяется. Возникающие в результате лечения этих заболеваний осложнения лечатся в общем порядке, на возмездной основе.</w:t>
      </w:r>
    </w:p>
    <w:p>
      <w:pPr>
        <w:pStyle w:val="Style16"/>
        <w:spacing w:before="49" w:after="4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8"/>
          <w:szCs w:val="28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случаях, когда особенности организма пациента, в т.ч. состояния его ротовой полости, не позволяют быть уверенным в прогнозе, может быть установлен сокращенный гарантийный срок на стоматологические услуги, который отражается в медицинской карте в плане лечения, или Информированном добровольном согласии на медицинскую услугу, или ином документе, в том числе:  </w:t>
      </w:r>
      <w:r>
        <w:rPr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>при наличии сопутствующего заболевания: пародонтит, пародонтоз. Обязательным условием предоставления гарантии в этом случае является проведение курса профессиональной гигиены 2-4 раза в год. Гарантийный срок устанавливает врач в зависимости от степени тяжести заболевания десен.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2.3. В случае, когда невозможно точно предвидеть дальнейшее развитие заболевания и при наличии вероятности положительного результата, врач может предложить пациенту консервативный (сохраняющий) вариант лечения, т.е. воспользоваться возможностью сохранить зуб или пульпу зуба. Если в течение оговоренного срока (срок устанавливается врачом и прописывается в медицинской карте пациента) все же возникло осложнение и пациенту требуется дополнительное лечение, то пациент оплачивает только новую работу. При возникновении осложнений пациент обязан немедленно сообщить об этом врачу или администратору Исполнителя и незамедлительно явиться на прием к специалисту.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2.4. В отдельных случаях гарантийные сроки и сроки службы могут устанавливаться лечащим врачом в зависимости от индивидуальных анатомических особенностей пациента.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2.5. При установлении гарантийных сроков на медицинскую услугу необходимо руководствоваться п.5 настоящего Положения.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8"/>
          <w:szCs w:val="28"/>
        </w:rPr>
        <w:t>3. Прекращение действия гарантии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3.1 .Пациент лишается права ссылаться на недостатки (дефекты) в работе:</w:t>
      </w:r>
    </w:p>
    <w:p>
      <w:pPr>
        <w:pStyle w:val="Normal"/>
        <w:spacing w:before="49" w:after="4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в случае отказа пациента (или его законного представителя) </w:t>
      </w:r>
      <w:r>
        <w:rPr>
          <w:rFonts w:cs="Times New Roman"/>
          <w:color w:val="000000"/>
          <w:sz w:val="28"/>
          <w:szCs w:val="28"/>
          <w:lang w:val="ru-RU"/>
        </w:rPr>
        <w:t>завершения</w:t>
      </w:r>
      <w:r>
        <w:rPr>
          <w:rFonts w:cs="Times New Roman"/>
          <w:color w:val="000000"/>
          <w:sz w:val="28"/>
          <w:szCs w:val="28"/>
        </w:rPr>
        <w:t xml:space="preserve"> согласованного плана лечения;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- при невыполнении рекомендаций врача ;</w:t>
      </w:r>
    </w:p>
    <w:p>
      <w:pPr>
        <w:pStyle w:val="Normal"/>
        <w:spacing w:before="49" w:after="4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при несоблюдении гигиены полости рта (при ортопедическом лечении гарантийный срок уменьшается на 50%);</w:t>
      </w:r>
    </w:p>
    <w:p>
      <w:pPr>
        <w:pStyle w:val="Normal"/>
        <w:spacing w:before="49" w:after="4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при утере  ортопедической конструкции;</w:t>
      </w:r>
    </w:p>
    <w:p>
      <w:pPr>
        <w:pStyle w:val="Normal"/>
        <w:spacing w:before="49" w:after="4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при вмешательстве пациента или врача-стоматолога другого лечебного учреждения в</w:t>
      </w:r>
      <w:r>
        <w:rPr>
          <w:rFonts w:cs="Times New Roman"/>
          <w:color w:val="000000"/>
          <w:sz w:val="28"/>
          <w:szCs w:val="28"/>
          <w:lang w:val="ru-RU"/>
        </w:rPr>
        <w:t xml:space="preserve"> ортопедическую </w:t>
      </w:r>
      <w:r>
        <w:rPr>
          <w:rFonts w:cs="Times New Roman"/>
          <w:color w:val="000000"/>
          <w:sz w:val="28"/>
          <w:szCs w:val="28"/>
        </w:rPr>
        <w:t>конструкцию , лечение зубов находящихся на гарантии;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- травме и прочих непредвиденных ситуациях и катаклизмах, повлиявших на состояние зубных рядов и стоматологические материалы;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- при несоблюдении пациентом графиков посещений, предусмотренных планом лечения.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8"/>
          <w:szCs w:val="28"/>
        </w:rPr>
        <w:t>4. Порядок обращения пациентов по гарантийным случаям</w:t>
      </w:r>
    </w:p>
    <w:p>
      <w:pPr>
        <w:pStyle w:val="Normal"/>
        <w:spacing w:before="49" w:after="49"/>
        <w:jc w:val="both"/>
        <w:rPr/>
      </w:pPr>
      <w:r>
        <w:rPr>
          <w:rFonts w:cs="Times New Roman"/>
          <w:color w:val="000000"/>
          <w:sz w:val="28"/>
          <w:szCs w:val="28"/>
        </w:rPr>
        <w:t>4.1. В случае возникновения любых замечаний к выполненным стоматологическим услугам пациент должен обратиться к администратору</w:t>
      </w:r>
      <w:r>
        <w:rPr>
          <w:rFonts w:cs="Times New Roman"/>
          <w:color w:val="000000"/>
          <w:sz w:val="28"/>
          <w:szCs w:val="28"/>
          <w:lang w:val="ru-RU"/>
        </w:rPr>
        <w:t xml:space="preserve"> исполнителя </w:t>
      </w:r>
      <w:r>
        <w:rPr>
          <w:rFonts w:cs="Times New Roman"/>
          <w:color w:val="000000"/>
          <w:sz w:val="28"/>
          <w:szCs w:val="28"/>
        </w:rPr>
        <w:t xml:space="preserve">(по </w:t>
      </w:r>
      <w:r>
        <w:rPr>
          <w:rFonts w:cs="Times New Roman"/>
          <w:color w:val="000000"/>
          <w:sz w:val="28"/>
          <w:szCs w:val="28"/>
          <w:lang w:val="ru-RU"/>
        </w:rPr>
        <w:t>номеру телефона (8362)46-50-06 , либо лично</w:t>
      </w:r>
      <w:r>
        <w:rPr>
          <w:rFonts w:cs="Times New Roman"/>
          <w:color w:val="000000"/>
          <w:sz w:val="28"/>
          <w:szCs w:val="28"/>
        </w:rPr>
        <w:t>) и  изложив суть замечания, записаться на бесплатный прием к лечащему врачу.</w:t>
      </w:r>
      <w:r>
        <w:rPr>
          <w:rFonts w:cs="Times New Roman"/>
          <w:caps w:val="false"/>
          <w:smallCaps w:val="false"/>
          <w:color w:val="000000"/>
          <w:spacing w:val="0"/>
          <w:sz w:val="28"/>
          <w:szCs w:val="28"/>
        </w:rPr>
        <w:t> 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отдельных случаях проводится заседание врачебной комиссии с подробным анализом сложившейся клинической ситуации и результатами, отраженными в протоколе врачебной комиссии исполнителя. Явка пациента на заседание врачебной комиссии обязательна. </w:t>
      </w:r>
    </w:p>
    <w:p>
      <w:pPr>
        <w:pStyle w:val="Normal"/>
        <w:spacing w:before="49" w:after="49"/>
        <w:jc w:val="both"/>
        <w:rPr/>
      </w:pPr>
      <w:r>
        <w:rPr>
          <w:rFonts w:cs="Times New Roman"/>
          <w:color w:val="000000"/>
          <w:sz w:val="28"/>
          <w:szCs w:val="28"/>
        </w:rPr>
        <w:t>4.2. После осмотра врач или врачебная комиссия принимает решение, является ли данный случай гарантийным или на данный случай гарантийные обязательства не распространяются.</w:t>
      </w:r>
    </w:p>
    <w:p>
      <w:pPr>
        <w:pStyle w:val="Normal"/>
        <w:spacing w:before="49" w:after="49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8"/>
          <w:szCs w:val="28"/>
        </w:rPr>
        <w:t>5. Виды платных медицинских услуг и сроки гарантий</w:t>
      </w:r>
    </w:p>
    <w:p>
      <w:pPr>
        <w:pStyle w:val="Normal"/>
        <w:spacing w:before="49" w:after="49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5.1. </w:t>
      </w:r>
      <w:r>
        <w:rPr>
          <w:rFonts w:cs="Times New Roman"/>
          <w:color w:val="000000"/>
          <w:sz w:val="28"/>
          <w:szCs w:val="28"/>
          <w:lang w:val="ru-RU"/>
        </w:rPr>
        <w:t>Гарантия на терапевтическое лечение составляет 1 год , срок службы составляет 1год и 3месяца.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При КПУ зубов выше 13 - гарантийный срок снижается на 30%</w:t>
      </w:r>
    </w:p>
    <w:p>
      <w:pPr>
        <w:pStyle w:val="Normal"/>
        <w:spacing w:before="49" w:after="49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5.2. </w:t>
      </w:r>
      <w:r>
        <w:rPr>
          <w:rFonts w:cs="Times New Roman"/>
          <w:color w:val="000000"/>
          <w:sz w:val="28"/>
          <w:szCs w:val="28"/>
          <w:lang w:val="ru-RU"/>
        </w:rPr>
        <w:t>Гарантия на о</w:t>
      </w:r>
      <w:r>
        <w:rPr>
          <w:rFonts w:cs="Times New Roman"/>
          <w:color w:val="000000"/>
          <w:sz w:val="28"/>
          <w:szCs w:val="28"/>
        </w:rPr>
        <w:t>ртопедическ</w:t>
      </w:r>
      <w:r>
        <w:rPr>
          <w:rFonts w:cs="Times New Roman"/>
          <w:color w:val="000000"/>
          <w:sz w:val="28"/>
          <w:szCs w:val="28"/>
          <w:lang w:val="ru-RU"/>
        </w:rPr>
        <w:t>ое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лечение составляет 1 год , срок службы составляет 1 год и 3 месяца.</w:t>
      </w:r>
    </w:p>
    <w:p>
      <w:pPr>
        <w:pStyle w:val="Normal"/>
        <w:spacing w:before="49" w:after="49"/>
        <w:jc w:val="both"/>
        <w:rPr/>
      </w:pPr>
      <w:r>
        <w:rPr>
          <w:rFonts w:cs="Times New Roman"/>
          <w:color w:val="000000"/>
          <w:sz w:val="28"/>
          <w:szCs w:val="28"/>
        </w:rPr>
        <w:t>- При неудовлетворительной гигиене полости рта гарантийный срок уменьшается на 50%.</w:t>
      </w:r>
    </w:p>
    <w:p>
      <w:pPr>
        <w:pStyle w:val="Normal"/>
        <w:spacing w:before="49" w:after="49"/>
        <w:jc w:val="both"/>
        <w:rPr/>
      </w:pPr>
      <w:r>
        <w:rPr>
          <w:rFonts w:cs="Times New Roman"/>
          <w:color w:val="000000"/>
          <w:sz w:val="28"/>
          <w:szCs w:val="28"/>
        </w:rPr>
        <w:t>- Гарантия на услуги по ортопедической стоматологии начинается с момента завершения лечения, т.е. установки ортопедической конструкции в полость рта.</w:t>
      </w:r>
    </w:p>
    <w:p>
      <w:pPr>
        <w:pStyle w:val="Style16"/>
        <w:spacing w:before="49" w:after="4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1023"/>
          <w:spacing w:val="0"/>
          <w:sz w:val="28"/>
          <w:szCs w:val="28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-Устранение недостатков в течение гарантийного срока не продлевает срока действия гарантийных обязательств исполнителя.</w:t>
      </w:r>
    </w:p>
    <w:p>
      <w:pPr>
        <w:pStyle w:val="Normal"/>
        <w:spacing w:before="49" w:after="49"/>
        <w:jc w:val="center"/>
        <w:rPr/>
      </w:pPr>
      <w:r>
        <w:rPr>
          <w:rFonts w:cs="Times New Roman"/>
          <w:b/>
          <w:bCs/>
          <w:color w:val="000000"/>
          <w:sz w:val="28"/>
          <w:szCs w:val="28"/>
        </w:rPr>
        <w:t>6. Гарантийные сроки не устанавливаются:</w:t>
      </w:r>
    </w:p>
    <w:p>
      <w:pPr>
        <w:pStyle w:val="Normal"/>
        <w:spacing w:before="49" w:after="49"/>
        <w:jc w:val="both"/>
        <w:rPr/>
      </w:pPr>
      <w:r>
        <w:rPr>
          <w:rFonts w:cs="Times New Roman"/>
          <w:color w:val="000000"/>
          <w:sz w:val="28"/>
          <w:szCs w:val="28"/>
        </w:rPr>
        <w:t>- на зубы, ранее пролеченные эндодонтически в других клиниках, при дальнейшем терапевтическом или ортопедическом лечении .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- на эндодонтическое лечение зубов с диагнозом периодонтит или другой периапикальной патологии (кроме фиброзных форм пульпита и периодонтита);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- на втулки (матрицы), перебазировку и починку протезов;</w:t>
      </w:r>
    </w:p>
    <w:p>
      <w:pPr>
        <w:pStyle w:val="Normal"/>
        <w:spacing w:before="49" w:after="4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на пломбы при разрушении более 50% зуба (имеющего прямые показания для восстановления с применением ортопедических конструкций);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- при наличии у пациента диагнозов: бруксизм и повышенная стираемость зубов; при системных заболеваниях крови, кроветворных органов и эндокринной системы;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- на терапевтическое лечение зубов с диагнозом некариозные поражения твердых тканей зубов (гипоплазия эмали, флюороз и пр.).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- при не предоставлении врачу достоверной информации о состоянии здоровья и иных сведений, которые могут повлиять на качество оказываемых услуг;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- на лечение зубов при травме (реставрация зубов при переломе коронковой части зуба развитие травматических пульпитов, перелом зуба);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- временная пломба;</w:t>
      </w:r>
    </w:p>
    <w:p>
      <w:pPr>
        <w:pStyle w:val="Normal"/>
        <w:spacing w:before="49" w:after="4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t>- временные ортопедические конструкции;</w:t>
      </w:r>
    </w:p>
    <w:p>
      <w:pPr>
        <w:pStyle w:val="Normal"/>
        <w:spacing w:before="49" w:after="49"/>
        <w:jc w:val="both"/>
        <w:rPr/>
      </w:pPr>
      <w:r>
        <w:rPr>
          <w:rFonts w:cs="Times New Roman"/>
          <w:b/>
          <w:bCs/>
          <w:color w:val="000000"/>
          <w:sz w:val="28"/>
          <w:szCs w:val="28"/>
        </w:rPr>
        <w:t>7. Заключительные положения</w:t>
      </w:r>
    </w:p>
    <w:p>
      <w:pPr>
        <w:pStyle w:val="Normal"/>
        <w:spacing w:before="49" w:after="49"/>
        <w:jc w:val="both"/>
        <w:rPr/>
      </w:pPr>
      <w:r>
        <w:rPr>
          <w:rFonts w:cs="Times New Roman"/>
          <w:color w:val="000000"/>
          <w:sz w:val="28"/>
          <w:szCs w:val="28"/>
        </w:rPr>
        <w:t>7.1.Настоящее Положение вступает в силу с</w:t>
      </w:r>
      <w:r>
        <w:rPr>
          <w:rFonts w:cs="Times New Roman"/>
          <w:color w:val="000000"/>
          <w:sz w:val="28"/>
          <w:szCs w:val="28"/>
          <w:lang w:val="ru-RU"/>
        </w:rPr>
        <w:t xml:space="preserve"> момента подписания </w:t>
      </w:r>
      <w:r>
        <w:rPr>
          <w:rFonts w:cs="Times New Roman"/>
          <w:color w:val="000000"/>
          <w:sz w:val="28"/>
          <w:szCs w:val="28"/>
        </w:rPr>
        <w:t>и действует бессрочно.</w:t>
      </w:r>
    </w:p>
    <w:p>
      <w:pPr>
        <w:pStyle w:val="Normal"/>
        <w:spacing w:before="49" w:after="49"/>
        <w:jc w:val="both"/>
        <w:rPr/>
      </w:pPr>
      <w:r>
        <w:rPr>
          <w:rFonts w:cs="Times New Roman"/>
          <w:color w:val="000000"/>
          <w:sz w:val="28"/>
          <w:szCs w:val="28"/>
        </w:rPr>
        <w:t>7.2. Все изменения и дополнения к настоящему Положению оформляются в письменной форме.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3">
    <w:name w:val="Интернет-ссылка"/>
    <w:basedOn w:val="DefaultParagraphFont"/>
    <w:rPr>
      <w:color w:val="0000FF" w:themeColor="hyperlink"/>
      <w:u w:val="single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lanuckow.a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LibreOffice/6.3.6.2$Windows_x86 LibreOffice_project/2196df99b074d8a661f4036fca8fa0cbfa33a497</Application>
  <Pages>6</Pages>
  <Words>1172</Words>
  <Characters>8166</Characters>
  <CharactersWithSpaces>9539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2026-03-23T10:29:00Z</dcterms:created>
  <dc:creator/>
  <dc:description>Подготовлено экспертами Актион-МЦФЭР</dc:description>
  <dc:language>ru-RU</dc:language>
  <cp:lastModifiedBy/>
  <cp:lastPrinted>2026-03-26T15:41:11Z</cp:lastPrinted>
  <dcterms:modified xsi:type="dcterms:W3CDTF">2026-03-26T17:46:32Z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